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850"/>
        <w:gridCol w:w="172"/>
        <w:gridCol w:w="852"/>
        <w:gridCol w:w="2845"/>
        <w:gridCol w:w="113"/>
        <w:gridCol w:w="57"/>
        <w:gridCol w:w="227"/>
        <w:gridCol w:w="569"/>
        <w:gridCol w:w="57"/>
        <w:gridCol w:w="57"/>
        <w:gridCol w:w="341"/>
        <w:gridCol w:w="285"/>
        <w:gridCol w:w="170"/>
        <w:gridCol w:w="455"/>
        <w:gridCol w:w="342"/>
        <w:gridCol w:w="56"/>
        <w:gridCol w:w="285"/>
        <w:gridCol w:w="171"/>
        <w:gridCol w:w="29"/>
        <w:gridCol w:w="255"/>
        <w:gridCol w:w="171"/>
        <w:gridCol w:w="284"/>
        <w:gridCol w:w="29"/>
        <w:gridCol w:w="85"/>
        <w:gridCol w:w="341"/>
        <w:gridCol w:w="114"/>
        <w:gridCol w:w="227"/>
        <w:gridCol w:w="114"/>
        <w:gridCol w:w="114"/>
        <w:gridCol w:w="341"/>
        <w:gridCol w:w="114"/>
        <w:gridCol w:w="341"/>
        <w:gridCol w:w="114"/>
        <w:gridCol w:w="341"/>
        <w:gridCol w:w="2446"/>
        <w:gridCol w:w="1934"/>
        <w:gridCol w:w="171"/>
        <w:gridCol w:w="57"/>
        <w:gridCol w:w="227"/>
      </w:tblGrid>
      <w:tr w:rsidR="008406F7">
        <w:trPr>
          <w:trHeight w:hRule="exact" w:val="227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Открытое акционерное общество ""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Зеленоградский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инновационно-технологический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центр""</w:t>
            </w:r>
          </w:p>
        </w:tc>
        <w:tc>
          <w:tcPr>
            <w:tcW w:w="2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406F7">
        <w:trPr>
          <w:trHeight w:hRule="exact" w:val="424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510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jc w:val="center"/>
              <w:rPr>
                <w:b/>
                <w:bCs/>
                <w:color w:val="000000"/>
                <w:sz w:val="40"/>
                <w:szCs w:val="40"/>
              </w:rPr>
            </w:pPr>
            <w:r>
              <w:rPr>
                <w:b/>
                <w:bCs/>
                <w:color w:val="000000"/>
                <w:sz w:val="40"/>
                <w:szCs w:val="40"/>
              </w:rPr>
              <w:t>СПИСОК АФФИЛИРОВАННЫХ ЛИЦ</w:t>
            </w: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170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1"/>
                <w:szCs w:val="11"/>
              </w:rPr>
            </w:pPr>
          </w:p>
        </w:tc>
      </w:tr>
      <w:tr w:rsidR="008406F7">
        <w:trPr>
          <w:trHeight w:hRule="exact" w:val="510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jc w:val="center"/>
              <w:rPr>
                <w:b/>
                <w:bCs/>
                <w:color w:val="000000"/>
                <w:sz w:val="40"/>
                <w:szCs w:val="40"/>
              </w:rPr>
            </w:pPr>
            <w:r>
              <w:rPr>
                <w:b/>
                <w:bCs/>
                <w:color w:val="000000"/>
                <w:sz w:val="40"/>
                <w:szCs w:val="40"/>
              </w:rPr>
              <w:t>Открытое акционерное общество</w:t>
            </w: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57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8406F7">
        <w:trPr>
          <w:trHeight w:hRule="exact" w:val="1134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Pr="00191F83" w:rsidRDefault="00191F83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jc w:val="center"/>
              <w:rPr>
                <w:b/>
                <w:bCs/>
                <w:color w:val="000000"/>
                <w:sz w:val="40"/>
                <w:szCs w:val="40"/>
                <w:lang w:val="en-US"/>
              </w:rPr>
            </w:pPr>
            <w:r>
              <w:rPr>
                <w:b/>
                <w:bCs/>
                <w:color w:val="000000"/>
                <w:sz w:val="40"/>
                <w:szCs w:val="40"/>
              </w:rPr>
              <w:t>"</w:t>
            </w:r>
            <w:proofErr w:type="spellStart"/>
            <w:r w:rsidR="008406F7">
              <w:rPr>
                <w:b/>
                <w:bCs/>
                <w:color w:val="000000"/>
                <w:sz w:val="40"/>
                <w:szCs w:val="40"/>
              </w:rPr>
              <w:t>Зеленоградский</w:t>
            </w:r>
            <w:proofErr w:type="spellEnd"/>
            <w:r w:rsidR="008406F7">
              <w:rPr>
                <w:b/>
                <w:bCs/>
                <w:color w:val="000000"/>
                <w:sz w:val="40"/>
                <w:szCs w:val="40"/>
              </w:rPr>
              <w:t xml:space="preserve"> </w:t>
            </w:r>
            <w:proofErr w:type="spellStart"/>
            <w:r w:rsidR="008406F7">
              <w:rPr>
                <w:b/>
                <w:bCs/>
                <w:color w:val="000000"/>
                <w:sz w:val="40"/>
                <w:szCs w:val="40"/>
              </w:rPr>
              <w:t>инно</w:t>
            </w:r>
            <w:r>
              <w:rPr>
                <w:b/>
                <w:bCs/>
                <w:color w:val="000000"/>
                <w:sz w:val="40"/>
                <w:szCs w:val="40"/>
              </w:rPr>
              <w:t>вационно-технологический</w:t>
            </w:r>
            <w:proofErr w:type="spellEnd"/>
            <w:r>
              <w:rPr>
                <w:b/>
                <w:bCs/>
                <w:color w:val="000000"/>
                <w:sz w:val="40"/>
                <w:szCs w:val="40"/>
              </w:rPr>
              <w:t xml:space="preserve"> центр"</w:t>
            </w: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170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1"/>
                <w:szCs w:val="11"/>
              </w:rPr>
            </w:pPr>
          </w:p>
        </w:tc>
      </w:tr>
      <w:tr w:rsidR="008406F7">
        <w:trPr>
          <w:trHeight w:hRule="exact" w:val="454"/>
        </w:trPr>
        <w:tc>
          <w:tcPr>
            <w:tcW w:w="483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0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Код Эмитента</w:t>
            </w:r>
          </w:p>
        </w:tc>
        <w:tc>
          <w:tcPr>
            <w:tcW w:w="4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0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1</w:t>
            </w:r>
          </w:p>
        </w:tc>
        <w:tc>
          <w:tcPr>
            <w:tcW w:w="4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2</w:t>
            </w:r>
          </w:p>
        </w:tc>
        <w:tc>
          <w:tcPr>
            <w:tcW w:w="4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-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A</w:t>
            </w:r>
          </w:p>
        </w:tc>
        <w:tc>
          <w:tcPr>
            <w:tcW w:w="460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40"/>
        </w:trPr>
        <w:tc>
          <w:tcPr>
            <w:tcW w:w="483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86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0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454"/>
        </w:trPr>
        <w:tc>
          <w:tcPr>
            <w:tcW w:w="483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на</w:t>
            </w:r>
          </w:p>
        </w:tc>
        <w:tc>
          <w:tcPr>
            <w:tcW w:w="3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3C4B61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  <w:lang w:val="en-US"/>
              </w:rPr>
            </w:pPr>
            <w:r>
              <w:rPr>
                <w:b/>
                <w:bCs/>
                <w:color w:val="000000"/>
                <w:sz w:val="36"/>
                <w:szCs w:val="36"/>
                <w:lang w:val="en-US"/>
              </w:rPr>
              <w:t>0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.</w:t>
            </w:r>
          </w:p>
        </w:tc>
        <w:tc>
          <w:tcPr>
            <w:tcW w:w="4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191F83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  <w:lang w:val="en-US"/>
              </w:rPr>
            </w:pPr>
            <w:r>
              <w:rPr>
                <w:b/>
                <w:bCs/>
                <w:color w:val="000000"/>
                <w:sz w:val="36"/>
                <w:szCs w:val="36"/>
                <w:lang w:val="en-US"/>
              </w:rPr>
              <w:t>0</w:t>
            </w:r>
          </w:p>
        </w:tc>
        <w:tc>
          <w:tcPr>
            <w:tcW w:w="4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7404A5" w:rsidRDefault="007404A5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9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.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2</w:t>
            </w:r>
          </w:p>
        </w:tc>
        <w:tc>
          <w:tcPr>
            <w:tcW w:w="4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0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191F83" w:rsidRDefault="00191F83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  <w:lang w:val="en-US"/>
              </w:rPr>
            </w:pPr>
            <w:r>
              <w:rPr>
                <w:b/>
                <w:bCs/>
                <w:color w:val="000000"/>
                <w:sz w:val="36"/>
                <w:szCs w:val="36"/>
                <w:lang w:val="en-US"/>
              </w:rPr>
              <w:t>4</w:t>
            </w:r>
          </w:p>
        </w:tc>
        <w:tc>
          <w:tcPr>
            <w:tcW w:w="3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0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40"/>
        </w:trPr>
        <w:tc>
          <w:tcPr>
            <w:tcW w:w="483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0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40"/>
        </w:trPr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26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Место нахождения эмитента:</w:t>
            </w:r>
          </w:p>
        </w:tc>
        <w:tc>
          <w:tcPr>
            <w:tcW w:w="10353" w:type="dxa"/>
            <w:gridSpan w:val="30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РФ, 124498, город Москва, Зеленоград, проезд 4806, дом 5, строение 20</w:t>
            </w:r>
          </w:p>
        </w:tc>
        <w:tc>
          <w:tcPr>
            <w:tcW w:w="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val="241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6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353" w:type="dxa"/>
            <w:gridSpan w:val="30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113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426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10353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8406F7">
        <w:trPr>
          <w:trHeight w:hRule="exact" w:val="737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76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04" w:lineRule="exact"/>
              <w:ind w:left="1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Информация, содержащаяся в настоящем списке </w:t>
            </w:r>
            <w:proofErr w:type="spellStart"/>
            <w:r>
              <w:rPr>
                <w:color w:val="000000"/>
                <w:sz w:val="28"/>
                <w:szCs w:val="28"/>
              </w:rPr>
              <w:t>аффилированных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лиц, подлежит раскрытию в соответствии с законодательством Российской Федерации о ценных бумагах</w:t>
            </w: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40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76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04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97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3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Адрес страницы в сети Интернет:</w:t>
            </w:r>
          </w:p>
        </w:tc>
        <w:tc>
          <w:tcPr>
            <w:tcW w:w="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84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  <w:r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  <w:t>http://www.e-disclosure.ru/portal/company.aspx?id=13490</w:t>
            </w: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40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3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84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295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4676" w:type="dxa"/>
            <w:gridSpan w:val="37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8406F7">
        <w:trPr>
          <w:trHeight w:hRule="exact" w:val="37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8589" w:type="dxa"/>
            <w:gridSpan w:val="26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3925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Беспалов В.А.</w:t>
            </w:r>
          </w:p>
        </w:tc>
        <w:tc>
          <w:tcPr>
            <w:tcW w:w="2162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8406F7">
        <w:trPr>
          <w:trHeight w:hRule="exact" w:val="8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369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Генеральный директор</w:t>
            </w:r>
          </w:p>
        </w:tc>
        <w:tc>
          <w:tcPr>
            <w:tcW w:w="472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392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62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8406F7">
        <w:trPr>
          <w:trHeight w:hRule="exact" w:val="295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4550" w:type="dxa"/>
            <w:gridSpan w:val="21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</w:p>
        </w:tc>
        <w:tc>
          <w:tcPr>
            <w:tcW w:w="392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3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</w:p>
        </w:tc>
        <w:tc>
          <w:tcPr>
            <w:tcW w:w="228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8406F7">
        <w:trPr>
          <w:trHeight w:hRule="exact" w:val="37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550" w:type="dxa"/>
            <w:gridSpan w:val="21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925" w:type="dxa"/>
            <w:gridSpan w:val="8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</w:p>
        </w:tc>
        <w:tc>
          <w:tcPr>
            <w:tcW w:w="19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8406F7">
        <w:trPr>
          <w:trHeight w:hRule="exact" w:val="8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6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550" w:type="dxa"/>
            <w:gridSpan w:val="21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925" w:type="dxa"/>
            <w:gridSpan w:val="8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8406F7">
        <w:trPr>
          <w:trHeight w:hRule="exact" w:val="68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69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</w:p>
        </w:tc>
        <w:tc>
          <w:tcPr>
            <w:tcW w:w="17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0409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8406F7">
        <w:trPr>
          <w:trHeight w:val="217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6" w:type="dxa"/>
            <w:gridSpan w:val="6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96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Подпись</w:t>
            </w:r>
          </w:p>
        </w:tc>
        <w:tc>
          <w:tcPr>
            <w:tcW w:w="7906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406F7">
        <w:trPr>
          <w:trHeight w:hRule="exact" w:val="68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69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9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7906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8406F7">
        <w:trPr>
          <w:trHeight w:hRule="exact" w:val="158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67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7906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8406F7">
        <w:trPr>
          <w:trHeight w:val="241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Дата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 w:rsidP="007404A5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102B1A">
              <w:rPr>
                <w:b/>
                <w:bCs/>
                <w:color w:val="000000"/>
                <w:lang w:val="en-US"/>
              </w:rPr>
              <w:t>1</w:t>
            </w:r>
            <w:r>
              <w:rPr>
                <w:b/>
                <w:bCs/>
                <w:color w:val="000000"/>
              </w:rPr>
              <w:t>.</w:t>
            </w:r>
            <w:r w:rsidR="007404A5">
              <w:rPr>
                <w:b/>
                <w:bCs/>
                <w:color w:val="000000"/>
              </w:rPr>
              <w:t>10</w:t>
            </w:r>
            <w:r>
              <w:rPr>
                <w:b/>
                <w:bCs/>
                <w:color w:val="000000"/>
              </w:rPr>
              <w:t>.201</w:t>
            </w:r>
            <w:r>
              <w:rPr>
                <w:b/>
                <w:bCs/>
                <w:color w:val="000000"/>
                <w:lang w:val="en-US"/>
              </w:rPr>
              <w:t>4</w:t>
            </w:r>
            <w:r>
              <w:rPr>
                <w:b/>
                <w:bCs/>
                <w:color w:val="000000"/>
              </w:rPr>
              <w:t xml:space="preserve"> г.</w:t>
            </w:r>
          </w:p>
        </w:tc>
        <w:tc>
          <w:tcPr>
            <w:tcW w:w="17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67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906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val="30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7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41" w:type="dxa"/>
            <w:gridSpan w:val="4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73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МП</w:t>
            </w:r>
          </w:p>
        </w:tc>
        <w:tc>
          <w:tcPr>
            <w:tcW w:w="6626" w:type="dxa"/>
            <w:gridSpan w:val="13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8406F7">
        <w:trPr>
          <w:trHeight w:hRule="exact" w:val="312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97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67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1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626" w:type="dxa"/>
            <w:gridSpan w:val="1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141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967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541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739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6626" w:type="dxa"/>
            <w:gridSpan w:val="1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9"/>
                <w:szCs w:val="9"/>
              </w:rPr>
            </w:pPr>
          </w:p>
        </w:tc>
      </w:tr>
    </w:tbl>
    <w:p w:rsidR="008406F7" w:rsidRDefault="008406F7">
      <w:pPr>
        <w:widowControl w:val="0"/>
        <w:autoSpaceDE w:val="0"/>
        <w:autoSpaceDN w:val="0"/>
        <w:adjustRightInd w:val="0"/>
        <w:rPr>
          <w:rFonts w:ascii="Tahoma" w:hAnsi="Tahoma" w:cs="Tahoma"/>
        </w:rPr>
        <w:sectPr w:rsidR="008406F7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0" w:type="auto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36"/>
        <w:gridCol w:w="114"/>
        <w:gridCol w:w="683"/>
        <w:gridCol w:w="2389"/>
        <w:gridCol w:w="1308"/>
        <w:gridCol w:w="341"/>
        <w:gridCol w:w="285"/>
        <w:gridCol w:w="284"/>
        <w:gridCol w:w="114"/>
        <w:gridCol w:w="114"/>
        <w:gridCol w:w="284"/>
        <w:gridCol w:w="285"/>
        <w:gridCol w:w="227"/>
        <w:gridCol w:w="284"/>
        <w:gridCol w:w="285"/>
        <w:gridCol w:w="284"/>
        <w:gridCol w:w="285"/>
        <w:gridCol w:w="2673"/>
        <w:gridCol w:w="569"/>
        <w:gridCol w:w="1138"/>
        <w:gridCol w:w="170"/>
        <w:gridCol w:w="1422"/>
        <w:gridCol w:w="1479"/>
      </w:tblGrid>
      <w:tr w:rsidR="008406F7">
        <w:trPr>
          <w:trHeight w:hRule="exact" w:val="283"/>
        </w:trPr>
        <w:tc>
          <w:tcPr>
            <w:tcW w:w="8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125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7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Коды эмитента</w:t>
            </w:r>
          </w:p>
        </w:tc>
      </w:tr>
      <w:tr w:rsidR="008406F7">
        <w:trPr>
          <w:trHeight w:hRule="exact" w:val="283"/>
        </w:trPr>
        <w:tc>
          <w:tcPr>
            <w:tcW w:w="8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125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ИНН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7735088621</w:t>
            </w:r>
          </w:p>
        </w:tc>
      </w:tr>
      <w:tr w:rsidR="008406F7">
        <w:trPr>
          <w:trHeight w:hRule="exact" w:val="283"/>
        </w:trPr>
        <w:tc>
          <w:tcPr>
            <w:tcW w:w="8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125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ОГРН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1027739612010</w:t>
            </w:r>
          </w:p>
        </w:tc>
      </w:tr>
      <w:tr w:rsidR="008406F7">
        <w:trPr>
          <w:trHeight w:hRule="exact" w:val="850"/>
        </w:trPr>
        <w:tc>
          <w:tcPr>
            <w:tcW w:w="8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25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406F7">
        <w:trPr>
          <w:trHeight w:hRule="exact" w:val="283"/>
        </w:trPr>
        <w:tc>
          <w:tcPr>
            <w:tcW w:w="7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49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I.  Состав  </w:t>
            </w:r>
            <w:proofErr w:type="spellStart"/>
            <w:r>
              <w:rPr>
                <w:b/>
                <w:bCs/>
                <w:color w:val="000000"/>
              </w:rPr>
              <w:t>аффилированных</w:t>
            </w:r>
            <w:proofErr w:type="spellEnd"/>
            <w:r>
              <w:rPr>
                <w:b/>
                <w:bCs/>
                <w:color w:val="000000"/>
              </w:rPr>
              <w:t xml:space="preserve">  лиц  на</w:t>
            </w:r>
          </w:p>
        </w:tc>
        <w:tc>
          <w:tcPr>
            <w:tcW w:w="3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3C4B61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191F8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7404A5" w:rsidRDefault="007404A5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191F83" w:rsidRDefault="00191F8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267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77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406F7">
        <w:trPr>
          <w:trHeight w:hRule="exact" w:val="57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449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731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6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477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8406F7">
        <w:trPr>
          <w:trHeight w:hRule="exact" w:val="454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3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 w:rsidRPr="00D27D02">
        <w:trPr>
          <w:trHeight w:hRule="exact" w:val="266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п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Полное фирменное наименование (наименование для некоммерческой организации) или фамилия, имя, отчество </w:t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аффилированного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 xml:space="preserve"> лица</w:t>
            </w:r>
          </w:p>
        </w:tc>
        <w:tc>
          <w:tcPr>
            <w:tcW w:w="233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Место нахождения юридического лица или место жительства физического лица </w:t>
            </w:r>
          </w:p>
        </w:tc>
        <w:tc>
          <w:tcPr>
            <w:tcW w:w="52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Основание (основания), в силу которого лицо признается </w:t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аффилированным</w:t>
            </w:r>
            <w:proofErr w:type="spellEnd"/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Дата наступления основания (оснований)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Доля участия </w:t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аффилирован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>-</w:t>
            </w:r>
            <w:r w:rsidRPr="00D27D02">
              <w:rPr>
                <w:color w:val="000000"/>
                <w:sz w:val="22"/>
                <w:szCs w:val="22"/>
              </w:rPr>
              <w:br/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ного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 xml:space="preserve"> лица в уставном капитале акционерного общества, %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Доля принадлежа-</w:t>
            </w:r>
            <w:r w:rsidRPr="00D27D02">
              <w:rPr>
                <w:color w:val="000000"/>
                <w:sz w:val="22"/>
                <w:szCs w:val="22"/>
              </w:rPr>
              <w:br/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щих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аффилиро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>-</w:t>
            </w:r>
            <w:r w:rsidRPr="00D27D02">
              <w:rPr>
                <w:color w:val="000000"/>
                <w:sz w:val="22"/>
                <w:szCs w:val="22"/>
              </w:rPr>
              <w:br/>
              <w:t>ванному лицу обыкновенных акций акционер-</w:t>
            </w:r>
            <w:r w:rsidRPr="00D27D02">
              <w:rPr>
                <w:color w:val="000000"/>
                <w:sz w:val="22"/>
                <w:szCs w:val="22"/>
              </w:rPr>
              <w:br/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ного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 xml:space="preserve"> общества, %</w:t>
            </w:r>
          </w:p>
        </w:tc>
      </w:tr>
      <w:tr w:rsidR="008406F7" w:rsidRPr="00D27D02">
        <w:trPr>
          <w:trHeight w:hRule="exact" w:val="3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3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7</w:t>
            </w:r>
          </w:p>
        </w:tc>
      </w:tr>
      <w:tr w:rsidR="008406F7" w:rsidRPr="00D27D02">
        <w:trPr>
          <w:trHeight w:hRule="exact" w:val="129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Общество с ограниченной ответственностью ""ТЕХНОТРАСТ""</w:t>
            </w:r>
          </w:p>
        </w:tc>
        <w:tc>
          <w:tcPr>
            <w:tcW w:w="2332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124498, Москва, Зеленоград, проезд 4806, д. 5, стр. 20</w:t>
            </w:r>
          </w:p>
        </w:tc>
        <w:tc>
          <w:tcPr>
            <w:tcW w:w="52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Лицо, которое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15.05.1998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82,5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82,5</w:t>
            </w:r>
          </w:p>
        </w:tc>
      </w:tr>
      <w:tr w:rsidR="008406F7" w:rsidRPr="00D27D02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22.08.2002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D27D02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22.08.2002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8406F7" w:rsidRPr="00D27D02" w:rsidRDefault="008406F7">
      <w:pPr>
        <w:widowControl w:val="0"/>
        <w:autoSpaceDE w:val="0"/>
        <w:autoSpaceDN w:val="0"/>
        <w:adjustRightInd w:val="0"/>
        <w:sectPr w:rsidR="008406F7" w:rsidRPr="00D27D02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0" w:type="auto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36"/>
        <w:gridCol w:w="114"/>
        <w:gridCol w:w="683"/>
        <w:gridCol w:w="2389"/>
        <w:gridCol w:w="2332"/>
        <w:gridCol w:w="5290"/>
        <w:gridCol w:w="1308"/>
        <w:gridCol w:w="1422"/>
        <w:gridCol w:w="1479"/>
      </w:tblGrid>
      <w:tr w:rsidR="008406F7" w:rsidRPr="00D27D02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Открытое акционерное общество ""Научно-исследовательский институт полупроводникового машиностроения""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'3661004634 </w:t>
            </w:r>
            <w:r w:rsidRPr="00D27D02">
              <w:rPr>
                <w:color w:val="000000"/>
                <w:sz w:val="22"/>
                <w:szCs w:val="22"/>
              </w:rPr>
              <w:br/>
              <w:t xml:space="preserve">394033, Воронежская </w:t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обл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 xml:space="preserve">, Воронеж г, Ленинский </w:t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пр-кт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>, 160а</w:t>
            </w:r>
            <w:r w:rsidRPr="00D27D02">
              <w:rPr>
                <w:color w:val="000000"/>
                <w:sz w:val="22"/>
                <w:szCs w:val="22"/>
              </w:rPr>
              <w:br/>
              <w:t>'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22.08.2002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22.08.2002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D27D02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Общество с ограниченной ответственностью ""</w:t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Иннова-Лайн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>""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'7735105436 </w:t>
            </w:r>
            <w:r w:rsidRPr="00D27D02">
              <w:rPr>
                <w:color w:val="000000"/>
                <w:sz w:val="22"/>
                <w:szCs w:val="22"/>
              </w:rPr>
              <w:br/>
              <w:t>124498, Москва г, Зеленоград г, 5, СТР.20</w:t>
            </w:r>
            <w:r w:rsidRPr="00D27D02">
              <w:rPr>
                <w:color w:val="000000"/>
                <w:sz w:val="22"/>
                <w:szCs w:val="22"/>
              </w:rPr>
              <w:br/>
              <w:t>'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14.10.2002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Общество с ограниченной ответственностью ""КАМПРИ-МД""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7735092321 124498, Москва г, Зеленоград г, 4806-й проезд, 5, СТР.20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14.10.2002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Открытое акционерное общество ""Завод ПРОТОН-МИЭТ""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'7735127119 </w:t>
            </w:r>
            <w:r w:rsidRPr="00D27D02">
              <w:rPr>
                <w:color w:val="000000"/>
                <w:sz w:val="22"/>
                <w:szCs w:val="22"/>
              </w:rPr>
              <w:br/>
              <w:t>124498, Москва Город, Зеленоград Город, ПРОЕЗД 4806 Улица, 5, 20</w:t>
            </w:r>
            <w:r w:rsidRPr="00D27D02">
              <w:rPr>
                <w:color w:val="000000"/>
                <w:sz w:val="22"/>
                <w:szCs w:val="22"/>
              </w:rPr>
              <w:br/>
              <w:t>'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06.11.2003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Общество с ограниченной ответственностью ""Формула города""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'7735509573 </w:t>
            </w:r>
            <w:r w:rsidRPr="00D27D02">
              <w:rPr>
                <w:color w:val="000000"/>
                <w:sz w:val="22"/>
                <w:szCs w:val="22"/>
              </w:rPr>
              <w:br/>
              <w:t xml:space="preserve">124498, Москва г, Зеленоград г, ПРОЕЗД 4806 </w:t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ул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>, 5, СТР. 20</w:t>
            </w:r>
            <w:r w:rsidRPr="00D27D02">
              <w:rPr>
                <w:color w:val="000000"/>
                <w:sz w:val="22"/>
                <w:szCs w:val="22"/>
              </w:rPr>
              <w:br/>
              <w:t>'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28.01.2005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28.01.2005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8406F7" w:rsidRPr="00D27D02" w:rsidRDefault="008406F7">
      <w:pPr>
        <w:widowControl w:val="0"/>
        <w:autoSpaceDE w:val="0"/>
        <w:autoSpaceDN w:val="0"/>
        <w:adjustRightInd w:val="0"/>
        <w:sectPr w:rsidR="008406F7" w:rsidRPr="00D27D02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0" w:type="auto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36"/>
        <w:gridCol w:w="114"/>
        <w:gridCol w:w="683"/>
        <w:gridCol w:w="2389"/>
        <w:gridCol w:w="2332"/>
        <w:gridCol w:w="5290"/>
        <w:gridCol w:w="1308"/>
        <w:gridCol w:w="1422"/>
        <w:gridCol w:w="1479"/>
      </w:tblGrid>
      <w:tr w:rsidR="008406F7" w:rsidRPr="00D27D02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Общество с ограниченной ответственностью ""ВОРТИС""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7735520305 124498, Москва г, Зеленоград г, ПРОЕЗД 4806 </w:t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ул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>, 5, СТР.20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31.05.2006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31.05.2006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D27D02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Беспалов Владимир Александрович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Лицо, осуществляющее полномочия единоличного исполнительного органа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06.08.2007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Лицо является членом совета директоров (наблюдательного совета) или иного коллегиального органа управления данного юридического лица  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3C4B61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D27D02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06.08.2007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D27D02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Закрытое акционерное общество ""</w:t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Зеленоградский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инновационно-технологический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 xml:space="preserve"> центр медицинской техники"""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'7735557986</w:t>
            </w:r>
            <w:r w:rsidRPr="00D27D02">
              <w:rPr>
                <w:color w:val="000000"/>
                <w:sz w:val="22"/>
                <w:szCs w:val="22"/>
              </w:rPr>
              <w:br/>
              <w:t>124498, г. Москва, Зеленоград, пр. 4806, д. 5, стр. 23</w:t>
            </w:r>
            <w:r w:rsidRPr="00D27D02">
              <w:rPr>
                <w:color w:val="000000"/>
                <w:sz w:val="22"/>
                <w:szCs w:val="22"/>
              </w:rPr>
              <w:br/>
              <w:t>'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24.02.2009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24.02.2009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D27D02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Бортник Иван Михайлович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Лицо является членом совета директоров (наблюдательного совета) или иного коллегиального органа управления данного юридического лица  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3C4B61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proofErr w:type="spellStart"/>
            <w:r w:rsidRPr="00D27D02">
              <w:rPr>
                <w:color w:val="000000"/>
                <w:sz w:val="22"/>
                <w:szCs w:val="22"/>
              </w:rPr>
              <w:t>Елкин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 xml:space="preserve"> Алексей Георгиевич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Лицо является членом совета директоров (наблюдательного совета) или иного коллегиального органа управления данного юридического лица  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3C4B61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Поляков Сергей Геннадьевич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Лицо является членом совета директоров (наблюдательного совета) или иного коллегиального органа управления данного юридического лица  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3C4B61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Портнов Сергей Михайлович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Лицо является членом совета директоров (наблюдательного совета) или иного коллегиального органа управления данного юридического лица  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3C4B61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Чаплыгин Юрий Александрович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Лицо является членом совета директоров (наблюдательного совета) или иного коллегиального органа управления данного юридического лица  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3C4B61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8406F7" w:rsidRPr="00D27D02" w:rsidRDefault="008406F7">
      <w:pPr>
        <w:widowControl w:val="0"/>
        <w:autoSpaceDE w:val="0"/>
        <w:autoSpaceDN w:val="0"/>
        <w:adjustRightInd w:val="0"/>
        <w:sectPr w:rsidR="008406F7" w:rsidRPr="00D27D02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0" w:type="auto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36"/>
        <w:gridCol w:w="114"/>
        <w:gridCol w:w="683"/>
        <w:gridCol w:w="2389"/>
        <w:gridCol w:w="2332"/>
        <w:gridCol w:w="5290"/>
        <w:gridCol w:w="1308"/>
        <w:gridCol w:w="1422"/>
        <w:gridCol w:w="1479"/>
      </w:tblGrid>
      <w:tr w:rsidR="008406F7" w:rsidRPr="00D27D02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Закрытое акционерное общество ""Интеллектуальные Энергосберегающие Комплексные Системы""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124498, город Москва, Зеленоград, проезд 4806, д. 5, стр. 23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25.12.2009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25.12.2009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D27D02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Закрытое акционерное общество ""</w:t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Зеленоградский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нанотехнологический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 xml:space="preserve"> центр""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'124498, город Москва, Зеленоград, проезд 4806, д. 5, стр. 23 </w:t>
            </w:r>
            <w:r w:rsidRPr="00D27D02">
              <w:rPr>
                <w:color w:val="000000"/>
                <w:sz w:val="22"/>
                <w:szCs w:val="22"/>
              </w:rPr>
              <w:br/>
              <w:t>7735570680</w:t>
            </w:r>
            <w:r w:rsidRPr="00D27D02">
              <w:rPr>
                <w:color w:val="000000"/>
                <w:sz w:val="22"/>
                <w:szCs w:val="22"/>
              </w:rPr>
              <w:br/>
              <w:t>'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22.07.2010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22.07.2010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8406F7" w:rsidRPr="00D27D02" w:rsidRDefault="008406F7">
      <w:pPr>
        <w:widowControl w:val="0"/>
        <w:autoSpaceDE w:val="0"/>
        <w:autoSpaceDN w:val="0"/>
        <w:adjustRightInd w:val="0"/>
        <w:sectPr w:rsidR="008406F7" w:rsidRPr="00D27D02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15617" w:type="dxa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07"/>
        <w:gridCol w:w="172"/>
        <w:gridCol w:w="1244"/>
        <w:gridCol w:w="275"/>
        <w:gridCol w:w="273"/>
        <w:gridCol w:w="219"/>
        <w:gridCol w:w="273"/>
        <w:gridCol w:w="275"/>
        <w:gridCol w:w="219"/>
        <w:gridCol w:w="274"/>
        <w:gridCol w:w="275"/>
        <w:gridCol w:w="274"/>
        <w:gridCol w:w="275"/>
        <w:gridCol w:w="380"/>
        <w:gridCol w:w="277"/>
        <w:gridCol w:w="275"/>
        <w:gridCol w:w="219"/>
        <w:gridCol w:w="275"/>
        <w:gridCol w:w="274"/>
        <w:gridCol w:w="220"/>
        <w:gridCol w:w="274"/>
        <w:gridCol w:w="274"/>
        <w:gridCol w:w="275"/>
        <w:gridCol w:w="274"/>
        <w:gridCol w:w="1308"/>
        <w:gridCol w:w="6537"/>
      </w:tblGrid>
      <w:tr w:rsidR="008406F7" w:rsidRPr="00D27D02" w:rsidTr="007404A5">
        <w:trPr>
          <w:trHeight w:hRule="exact" w:val="340"/>
        </w:trPr>
        <w:tc>
          <w:tcPr>
            <w:tcW w:w="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7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 xml:space="preserve">II.  Изменения, произошедшие в списке </w:t>
            </w:r>
            <w:proofErr w:type="spellStart"/>
            <w:r w:rsidRPr="00D27D02">
              <w:rPr>
                <w:b/>
                <w:bCs/>
                <w:color w:val="000000"/>
              </w:rPr>
              <w:t>аффилированных</w:t>
            </w:r>
            <w:proofErr w:type="spellEnd"/>
            <w:r w:rsidRPr="00D27D02">
              <w:rPr>
                <w:b/>
                <w:bCs/>
                <w:color w:val="000000"/>
              </w:rPr>
              <w:t xml:space="preserve"> лиц, за период</w:t>
            </w:r>
          </w:p>
        </w:tc>
        <w:tc>
          <w:tcPr>
            <w:tcW w:w="65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  <w:sz w:val="16"/>
                <w:szCs w:val="16"/>
              </w:rPr>
            </w:pPr>
          </w:p>
        </w:tc>
      </w:tr>
      <w:tr w:rsidR="003C4B61" w:rsidRPr="00D27D02" w:rsidTr="007404A5">
        <w:trPr>
          <w:trHeight w:hRule="exact" w:val="283"/>
        </w:trPr>
        <w:tc>
          <w:tcPr>
            <w:tcW w:w="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  <w:sz w:val="16"/>
                <w:szCs w:val="16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с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0</w:t>
            </w:r>
          </w:p>
        </w:tc>
        <w:tc>
          <w:tcPr>
            <w:tcW w:w="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1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.</w:t>
            </w:r>
          </w:p>
        </w:tc>
        <w:tc>
          <w:tcPr>
            <w:tcW w:w="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191F8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7404A5" w:rsidRDefault="007404A5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.</w:t>
            </w:r>
          </w:p>
        </w:tc>
        <w:tc>
          <w:tcPr>
            <w:tcW w:w="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2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0</w:t>
            </w:r>
          </w:p>
        </w:tc>
        <w:tc>
          <w:tcPr>
            <w:tcW w:w="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1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191F83" w:rsidRDefault="00191F8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 xml:space="preserve"> по </w:t>
            </w:r>
          </w:p>
        </w:tc>
        <w:tc>
          <w:tcPr>
            <w:tcW w:w="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3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3C4B61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.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191F8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7404A5" w:rsidRDefault="007404A5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.</w:t>
            </w:r>
          </w:p>
        </w:tc>
        <w:tc>
          <w:tcPr>
            <w:tcW w:w="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2</w:t>
            </w:r>
          </w:p>
        </w:tc>
        <w:tc>
          <w:tcPr>
            <w:tcW w:w="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0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1</w:t>
            </w:r>
          </w:p>
        </w:tc>
        <w:tc>
          <w:tcPr>
            <w:tcW w:w="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191F83" w:rsidRDefault="00191F8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  <w:sz w:val="16"/>
                <w:szCs w:val="16"/>
              </w:rPr>
            </w:pPr>
          </w:p>
        </w:tc>
        <w:tc>
          <w:tcPr>
            <w:tcW w:w="653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406F7" w:rsidRPr="00D27D02" w:rsidTr="007404A5">
        <w:trPr>
          <w:trHeight w:hRule="exact" w:val="340"/>
        </w:trPr>
        <w:tc>
          <w:tcPr>
            <w:tcW w:w="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9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  <w:sz w:val="16"/>
                <w:szCs w:val="16"/>
              </w:rPr>
            </w:pPr>
          </w:p>
        </w:tc>
        <w:tc>
          <w:tcPr>
            <w:tcW w:w="1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53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7404A5" w:rsidRPr="00B0502B" w:rsidRDefault="007404A5" w:rsidP="007404A5">
      <w:pPr>
        <w:pStyle w:val="prilozhenie"/>
        <w:ind w:firstLine="0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</w:t>
      </w:r>
      <w:r w:rsidRPr="00B0502B">
        <w:rPr>
          <w:b/>
          <w:bCs/>
          <w:sz w:val="22"/>
          <w:szCs w:val="22"/>
        </w:rPr>
        <w:t xml:space="preserve">Изменений в списке </w:t>
      </w:r>
      <w:proofErr w:type="spellStart"/>
      <w:r w:rsidRPr="00B0502B">
        <w:rPr>
          <w:b/>
          <w:bCs/>
          <w:sz w:val="22"/>
          <w:szCs w:val="22"/>
        </w:rPr>
        <w:t>аффилированных</w:t>
      </w:r>
      <w:proofErr w:type="spellEnd"/>
      <w:r w:rsidRPr="00B0502B">
        <w:rPr>
          <w:b/>
          <w:bCs/>
          <w:sz w:val="22"/>
          <w:szCs w:val="22"/>
        </w:rPr>
        <w:t xml:space="preserve"> лиц за указанный период не происходило.</w:t>
      </w:r>
    </w:p>
    <w:p w:rsidR="008406F7" w:rsidRDefault="008406F7" w:rsidP="00884FE0"/>
    <w:sectPr w:rsidR="008406F7" w:rsidSect="00016E8B">
      <w:pgSz w:w="16867" w:h="11926" w:orient="landscape"/>
      <w:pgMar w:top="565" w:right="565" w:bottom="565" w:left="565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altName w:val="Calibri"/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proofState w:spelling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4A7F40"/>
    <w:rsid w:val="00016E8B"/>
    <w:rsid w:val="00060DC6"/>
    <w:rsid w:val="00102B1A"/>
    <w:rsid w:val="0018327A"/>
    <w:rsid w:val="00191F83"/>
    <w:rsid w:val="0029266B"/>
    <w:rsid w:val="003C4B61"/>
    <w:rsid w:val="004A7F40"/>
    <w:rsid w:val="0061777F"/>
    <w:rsid w:val="00623227"/>
    <w:rsid w:val="00655835"/>
    <w:rsid w:val="00675BC6"/>
    <w:rsid w:val="006B2DFE"/>
    <w:rsid w:val="007404A5"/>
    <w:rsid w:val="007C62F1"/>
    <w:rsid w:val="008406F7"/>
    <w:rsid w:val="00884FE0"/>
    <w:rsid w:val="00C33F57"/>
    <w:rsid w:val="00C453DA"/>
    <w:rsid w:val="00C5461E"/>
    <w:rsid w:val="00CE201E"/>
    <w:rsid w:val="00D27D02"/>
    <w:rsid w:val="00F50424"/>
    <w:rsid w:val="00FA6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E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7404A5"/>
    <w:pPr>
      <w:ind w:firstLine="709"/>
      <w:jc w:val="both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1017</Words>
  <Characters>7054</Characters>
  <Application>Microsoft Office Word</Application>
  <DocSecurity>0</DocSecurity>
  <Lines>58</Lines>
  <Paragraphs>16</Paragraphs>
  <ScaleCrop>false</ScaleCrop>
  <Company>Home</Company>
  <LinksUpToDate>false</LinksUpToDate>
  <CharactersWithSpaces>8055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 ""Зеленоградский инновационно-технологический центр""</dc:title>
  <dc:subject/>
  <dc:creator>FastReport</dc:creator>
  <cp:keywords/>
  <dc:description/>
  <cp:lastModifiedBy>Муратов Сергей</cp:lastModifiedBy>
  <cp:revision>3</cp:revision>
  <dcterms:created xsi:type="dcterms:W3CDTF">2014-09-17T07:41:00Z</dcterms:created>
  <dcterms:modified xsi:type="dcterms:W3CDTF">2014-09-17T07:42:00Z</dcterms:modified>
</cp:coreProperties>
</file>